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一、功能特点</w:t>
              <w:br/>
              <w:br/>
              <w:t xml:space="preserve"> 1、▲双通道一体机，非组合式。</w:t>
              <w:br/>
              <w:br/>
              <w:t>2、可以使用两个注射器，同时注射两种药物。</w:t>
              <w:br/>
              <w:br/>
              <w:t>3、可自动识别20、50ml注射器。</w:t>
              <w:br/>
              <w:br/>
              <w:t>4、彩色液晶显示屏幕，可显示药物浓度曲线。</w:t>
              <w:br/>
              <w:br/>
              <w:t>5、具有血浆靶控、效应室靶控、恒速、药物库四种输注模式。</w:t>
              <w:br/>
              <w:br/>
              <w:t xml:space="preserve">6、▲可以靶控输注的药物有：异丙酚、咪唑安定、瑞芬太尼、舒芬太尼、阿芬太尼、芬太尼、罗库溴胺、阿曲库胺、维库溴胺。                                                                                                                                                                                                                                                                                                                                                                                                                                                                                             </w:t>
              <w:br/>
              <w:br/>
              <w:t>7、具有靶浓度与剂量换算功能。</w:t>
              <w:br/>
              <w:br/>
              <w:t>8、内置右美托咪定药物方案。</w:t>
              <w:br/>
              <w:br/>
              <w:t>9、有定时诱导功能，诱导时间可以根据病人状况设定。</w:t>
              <w:br/>
              <w:br/>
              <w:t>10、具有优化TCI（OTCI）功能，解决个体化差异和术前用药问题。</w:t>
              <w:br/>
              <w:br/>
              <w:t>11、可预测苏醒时间。</w:t>
              <w:br/>
              <w:br/>
              <w:t>12、恒速输注功能可选择速度单位有：ml/h、ug/kg/min、ug/kg/h、mg/kg/min、mg/kg/h、mg/h、ug/h。</w:t>
              <w:br/>
              <w:br/>
              <w:t>13、压力释放功能避免了药物阻塞报警后再开始注射时产生BOLUS的危险。</w:t>
              <w:br/>
              <w:br/>
              <w:t>14、交直流电两用，方便病人转运。</w:t>
              <w:br/>
              <w:br/>
              <w:t>二、性能参数</w:t>
              <w:br/>
              <w:br/>
              <w:t xml:space="preserve">1、输注速度范围：输注速度在0.1ml/h至10ml/h之间时，最小步进为0.1ml/h；输注速度在10 ml/h至100ml/h之间时，最小步进为1ml/h；输注速度在100 ml/h至1200ml/h之间时，最小步进为10ml/h。           </w:t>
              <w:br/>
              <w:br/>
              <w:t>20ml注射器：0.1-600ml/h</w:t>
              <w:br/>
              <w:br/>
              <w:t>50ml注射器：0.1-1200ml/h</w:t>
              <w:br/>
              <w:br/>
              <w:t xml:space="preserve">2、预设输注总量范围：最小步进：1ml。 </w:t>
              <w:br/>
              <w:br/>
              <w:t>20ml注射器：1ml-20ml</w:t>
              <w:br/>
              <w:br/>
              <w:t>50ml注射器：1ml-60ml</w:t>
              <w:br/>
              <w:br/>
              <w:t xml:space="preserve">3、快速输注速度范围：步进：100ml/h。  </w:t>
              <w:br/>
              <w:br/>
              <w:t>20ml注射器：100-400ml/h</w:t>
              <w:br/>
              <w:br/>
              <w:t>50ml注射器：100-600ml/h</w:t>
              <w:br/>
              <w:br/>
              <w:t>4、输注速度的最大误差：不大于±3%。</w:t>
              <w:br/>
              <w:br/>
              <w:t>5、丸剂量：1ml、2ml、3ml、4ml、5ml可选。</w:t>
              <w:br/>
              <w:br/>
              <w:t>6、阻塞压力报警阈值：  高：800±200毫米汞柱</w:t>
              <w:br/>
              <w:br/>
              <w:t xml:space="preserve">                       中：500±100毫米汞柱</w:t>
              <w:br/>
              <w:br/>
              <w:t>低：300±100毫米汞柱</w:t>
              <w:br/>
              <w:br/>
              <w:t>7、报警类型：外接电源掉电报警、备用电池欠压报警、注射器推空/管道阻塞报警、注射器脱落报警、注射预设量完毕报警、药物将尽报警、运行提示报警。</w:t>
              <w:br/>
              <w:br/>
              <w:t>8、12v锂离子电池，充电10h后，中速输注连续工作时间大于2h。</w:t>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双通道靶控泵</w:t>
            </w:r>
          </w:p>
        </w:tc>
        <w:tc>
          <w:tcPr>
            <w:tcW w:type="dxa" w:w="2160"/>
          </w:tcPr>
          <w:p>
            <w:r>
              <w:t>套</w:t>
            </w:r>
          </w:p>
        </w:tc>
        <w:tc>
          <w:tcPr>
            <w:tcW w:type="dxa" w:w="2160"/>
          </w:tcPr>
          <w:p>
            <w:r>
              <w:t>2</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